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 xml:space="preserve">Rencontre professionnelle 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Groupe de travail Bibliothèques d’Archives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18 novembre 2021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Paris : Centre Culturel Irlandais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La valorisation dans les Bibliothèques d’Archives, option ou mission ?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D’une fonction facultative à une mission devenue impérative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color w:val="0066CC"/>
        </w:rPr>
      </w:pPr>
      <w:r>
        <w:rPr>
          <w:rFonts w:cs="Arial" w:ascii="Arial" w:hAnsi="Arial"/>
          <w:color w:val="0066CC"/>
        </w:rPr>
        <w:t>Au stade de l’attractivité des BA et de leur visibilité gagnée, même si beaucoup de travail reste à accomplir pour toutes les positionner sereinement et durablement face à leurs aînées - structures publiques nationales et départementales, médiathèques et musées - on constate que la valorisation en BA n’est plus seulement une action opportune ou circonstanciée mais également une mission à part entière, dotée d’objectifs et pourvue de moyens.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Une mission renouvelée dans les BA avec des initiatives multiples de moins en moins informelles, et des assises progressivement partenariales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L’échappée belle des opérations de valorisation des BA, de la salle de lecture à la salle d’exposition – du site-portail à la cour extérieure : dans et hors les murs, les BA se réinventent !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>Programme de la journée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 xml:space="preserve">8h30 : </w:t>
      </w:r>
      <w:r>
        <w:rPr>
          <w:rFonts w:cs="Arial" w:ascii="Arial" w:hAnsi="Arial"/>
          <w:color w:val="0066CC"/>
        </w:rPr>
        <w:t>Accueil des participants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 xml:space="preserve">9h15 : </w:t>
      </w:r>
      <w:r>
        <w:rPr>
          <w:rFonts w:cs="Arial" w:ascii="Arial" w:hAnsi="Arial"/>
          <w:color w:val="0066CC"/>
        </w:rPr>
        <w:t>Ouverture de la rencontre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color w:val="0066CC"/>
        </w:rPr>
      </w:pPr>
      <w:r>
        <w:rPr>
          <w:rFonts w:cs="Arial" w:ascii="Arial" w:hAnsi="Arial"/>
          <w:b/>
          <w:color w:val="0066CC"/>
        </w:rPr>
        <w:t xml:space="preserve">9h30 : </w:t>
      </w:r>
      <w:r>
        <w:rPr>
          <w:rFonts w:cs="Arial" w:ascii="Arial" w:hAnsi="Arial"/>
          <w:color w:val="0066CC"/>
        </w:rPr>
        <w:t>"A la recherche de Jules Fauris de Saint-Vincens. Les débuts de la reconstitution d'une collection de livres de numismatique", Annie Prunet, responsable de la bibliothèque des Archives municipales de Marseille</w:t>
      </w:r>
    </w:p>
    <w:p>
      <w:pPr>
        <w:pStyle w:val="Normal"/>
        <w:spacing w:lineRule="auto" w:line="276" w:before="0" w:after="200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9h45 : </w:t>
      </w:r>
      <w:r>
        <w:rPr>
          <w:rFonts w:cs="Arial" w:ascii="Arial" w:hAnsi="Arial"/>
          <w:color w:val="0066CC"/>
        </w:rPr>
        <w:t>Actions de valorisation au Centre Culturel Irlandais : expositions, visites et dossiers pédagogiques, Carole Jacquet, responsable de la bibliothèque du Centre Culturel Irlandais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  <w:lang w:eastAsia="fr-FR"/>
        </w:rPr>
      </w:pPr>
      <w:r>
        <w:rPr>
          <w:rFonts w:cs="Arial" w:ascii="Arial" w:hAnsi="Arial"/>
          <w:b/>
          <w:color w:val="0066CC"/>
        </w:rPr>
        <w:t xml:space="preserve">10h : </w:t>
      </w:r>
      <w:r>
        <w:rPr>
          <w:rFonts w:cs="Arial" w:ascii="Arial" w:hAnsi="Arial"/>
          <w:color w:val="0066CC"/>
          <w:lang w:eastAsia="fr-FR"/>
        </w:rPr>
        <w:t>Comment valoriser les collections de presse océrisée ? Exemple de développement d’un module de recherche cartographique aux Archives départementales de Loire-Atlantique, Cyrille Le Thiec, responsable de la bibliothèque des Archives départementales de Loire-Atlantique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b/>
          <w:b/>
          <w:color w:val="0066CC"/>
          <w:lang w:eastAsia="fr-FR"/>
        </w:rPr>
      </w:pPr>
      <w:r>
        <w:rPr>
          <w:rFonts w:cs="Arial" w:ascii="Arial" w:hAnsi="Arial"/>
          <w:b/>
          <w:color w:val="0066CC"/>
        </w:rPr>
        <w:t xml:space="preserve">10h20 : </w:t>
      </w:r>
      <w:r>
        <w:rPr>
          <w:rFonts w:cs="Arial" w:ascii="Arial" w:hAnsi="Arial"/>
          <w:iCs/>
          <w:color w:val="0066CC"/>
        </w:rPr>
        <w:t xml:space="preserve">Bibliothèques d'archives et sociétés savantes : cartographie d'une valorisation réciproque, Gilles Masset, </w:t>
      </w:r>
      <w:r>
        <w:rPr>
          <w:rStyle w:val="Strong"/>
          <w:rFonts w:cs="Arial" w:ascii="Arial" w:hAnsi="Arial"/>
          <w:b w:val="false"/>
          <w:color w:val="0066CC"/>
        </w:rPr>
        <w:t>responsable de la bibliothèque et des relations avec les associations, Archives départementales de la Charente-Maritime</w:t>
      </w:r>
    </w:p>
    <w:p>
      <w:pPr>
        <w:pStyle w:val="Normal"/>
        <w:spacing w:lineRule="auto" w:line="276" w:before="0" w:after="200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10h40 : </w:t>
      </w:r>
      <w:r>
        <w:rPr>
          <w:rFonts w:cs="Arial" w:ascii="Arial" w:hAnsi="Arial"/>
          <w:color w:val="0066CC"/>
        </w:rPr>
        <w:t>échanges avec les participants</w:t>
      </w:r>
    </w:p>
    <w:p>
      <w:pPr>
        <w:pStyle w:val="Normal"/>
        <w:spacing w:lineRule="auto" w:line="276" w:before="0" w:after="200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11h : </w:t>
      </w:r>
      <w:r>
        <w:rPr>
          <w:rFonts w:cs="Arial" w:ascii="Arial" w:hAnsi="Arial"/>
          <w:color w:val="0066CC"/>
        </w:rPr>
        <w:t>pause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  <w:lang w:eastAsia="fr-FR"/>
        </w:rPr>
      </w:pPr>
      <w:r>
        <w:rPr>
          <w:rFonts w:cs="Arial" w:ascii="Arial" w:hAnsi="Arial"/>
          <w:b/>
          <w:color w:val="0066CC"/>
        </w:rPr>
        <w:t xml:space="preserve">11h15 : </w:t>
      </w:r>
      <w:r>
        <w:rPr>
          <w:rFonts w:cs="Arial" w:ascii="Arial" w:hAnsi="Arial"/>
          <w:color w:val="0066CC"/>
          <w:lang w:eastAsia="fr-FR"/>
        </w:rPr>
        <w:t xml:space="preserve">Le portail web des Archives de l'Ardèche, plus qu'un catalogue, une vitrine de la bibliothèque, Anne-Laurence Hostin, responsable de la bibliothèque des </w:t>
      </w:r>
      <w:r>
        <w:rPr>
          <w:rFonts w:cs="Arial" w:ascii="Arial" w:hAnsi="Arial"/>
          <w:color w:val="0066CC"/>
        </w:rPr>
        <w:t>Archives départementales de l'Ardèche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11h35 : </w:t>
      </w:r>
      <w:r>
        <w:rPr>
          <w:rFonts w:cs="Arial" w:ascii="Arial" w:hAnsi="Arial"/>
          <w:color w:val="0066CC"/>
        </w:rPr>
        <w:t>Jeu en ligne, retour d’expérience et récit d’un projet escape game pour diffuser des contenus culturels, Gabor Orban, responsable de la bibliothèque de l’Institut hongrois de Paris</w:t>
      </w:r>
    </w:p>
    <w:p>
      <w:pPr>
        <w:pStyle w:val="Normal"/>
        <w:spacing w:lineRule="auto" w:line="276" w:before="0" w:after="200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12h : </w:t>
      </w:r>
      <w:r>
        <w:rPr>
          <w:rFonts w:cs="Arial" w:ascii="Arial" w:hAnsi="Arial"/>
          <w:color w:val="0066CC"/>
        </w:rPr>
        <w:t>Visite du Centre Culturel Irlandais, par Carole Jacquet, responsable de la bibliothèque du Centre Culturel Irlandais</w:t>
      </w:r>
    </w:p>
    <w:p>
      <w:pPr>
        <w:pStyle w:val="Normal"/>
        <w:spacing w:lineRule="auto" w:line="276" w:before="0" w:after="200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12h30 : </w:t>
      </w:r>
      <w:r>
        <w:rPr>
          <w:rFonts w:cs="Arial" w:ascii="Arial" w:hAnsi="Arial"/>
          <w:color w:val="0066CC"/>
        </w:rPr>
        <w:t xml:space="preserve">Pause déjeuner </w:t>
      </w:r>
      <w:r>
        <w:rPr>
          <w:rFonts w:cs="Arial" w:ascii="Arial" w:hAnsi="Arial"/>
          <w:i/>
          <w:color w:val="0066CC"/>
        </w:rPr>
        <w:t>(modalités de repas à définir, des informations vous seront communiquées ultérieurement</w:t>
      </w:r>
      <w:r>
        <w:rPr>
          <w:rFonts w:cs="Arial" w:ascii="Arial" w:hAnsi="Arial"/>
          <w:color w:val="0066CC"/>
        </w:rPr>
        <w:t>)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  <w:lang w:eastAsia="fr-FR"/>
        </w:rPr>
      </w:pPr>
      <w:r>
        <w:rPr>
          <w:rFonts w:cs="Arial" w:ascii="Arial" w:hAnsi="Arial"/>
          <w:b/>
          <w:color w:val="0066CC"/>
        </w:rPr>
        <w:t xml:space="preserve">14h : </w:t>
      </w:r>
      <w:r>
        <w:rPr>
          <w:rFonts w:cs="Arial" w:ascii="Arial" w:hAnsi="Arial"/>
          <w:color w:val="0066CC"/>
          <w:lang w:eastAsia="fr-FR"/>
        </w:rPr>
        <w:t>BDN, une bibliothèque numérique pour le ministère de l’Europe et des Affaires étrangères : conception, publics, enrichissement et évolution, Lionel Chénedé, Ministère de l’Europe et des Affaires étrangères, Direction des Archives (département de la Bibliothèque), Chef du pôle Fonds ancien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14h20 : </w:t>
      </w:r>
      <w:r>
        <w:rPr>
          <w:rFonts w:cs="Arial" w:ascii="Arial" w:hAnsi="Arial"/>
          <w:color w:val="0066CC"/>
          <w:lang w:eastAsia="fr-FR"/>
        </w:rPr>
        <w:t xml:space="preserve">Valoriser ses collections dans les catalogues collectifs : SUDOC, CCFr (Catalogue général des manuscrits), Ovidio Valles, responsable de la bibliothèque des </w:t>
      </w:r>
      <w:r>
        <w:rPr>
          <w:rFonts w:cs="Arial" w:ascii="Arial" w:hAnsi="Arial"/>
          <w:color w:val="0066CC"/>
        </w:rPr>
        <w:t>Archives départementales de la Corrèze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14h40 : </w:t>
      </w:r>
      <w:r>
        <w:rPr>
          <w:rFonts w:cs="Arial" w:ascii="Arial" w:hAnsi="Arial"/>
          <w:iCs/>
          <w:color w:val="0066CC"/>
        </w:rPr>
        <w:t>La valorisation à travers les collections d’excellence</w:t>
      </w:r>
      <w:r>
        <w:rPr>
          <w:rFonts w:cs="Arial" w:ascii="Arial" w:hAnsi="Arial"/>
          <w:color w:val="0066CC"/>
          <w:lang w:eastAsia="fr-FR"/>
        </w:rPr>
        <w:t>, Sylvie Pontillo, responsable de la bibliothèque des Archives nationales d’Outre-mer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15h00 : </w:t>
      </w:r>
      <w:r>
        <w:rPr>
          <w:rFonts w:cs="Arial" w:ascii="Arial" w:hAnsi="Arial"/>
          <w:color w:val="0066CC"/>
        </w:rPr>
        <w:t>L</w:t>
      </w:r>
      <w:r>
        <w:rPr>
          <w:rFonts w:cs="Arial" w:ascii="Arial" w:hAnsi="Arial"/>
          <w:color w:val="0066CC"/>
          <w:lang w:eastAsia="fr-FR"/>
        </w:rPr>
        <w:t xml:space="preserve">a transition bibliographique au service des usagers, Anne-Laurence Hostin, responsable de la bibliothèque des </w:t>
      </w:r>
      <w:r>
        <w:rPr>
          <w:rFonts w:cs="Arial" w:ascii="Arial" w:hAnsi="Arial"/>
          <w:color w:val="0066CC"/>
        </w:rPr>
        <w:t>Archives départementales de l'Ardèche</w:t>
      </w:r>
    </w:p>
    <w:p>
      <w:pPr>
        <w:pStyle w:val="Normal"/>
        <w:spacing w:lineRule="auto" w:line="276" w:before="0" w:after="200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15h20 : </w:t>
      </w:r>
      <w:r>
        <w:rPr>
          <w:rFonts w:cs="Arial" w:ascii="Arial" w:hAnsi="Arial"/>
          <w:color w:val="0066CC"/>
        </w:rPr>
        <w:t>échanges avec les participants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>15h45 :</w:t>
      </w:r>
      <w:r>
        <w:rPr>
          <w:rFonts w:cs="Arial" w:ascii="Arial" w:hAnsi="Arial"/>
          <w:color w:val="0066CC"/>
        </w:rPr>
        <w:t xml:space="preserve"> pause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</w:rPr>
      </w:pPr>
      <w:r>
        <w:rPr>
          <w:rFonts w:cs="Arial" w:ascii="Arial" w:hAnsi="Arial"/>
          <w:b/>
          <w:color w:val="0066CC"/>
        </w:rPr>
        <w:t xml:space="preserve">16h: </w:t>
      </w:r>
      <w:r>
        <w:rPr>
          <w:rFonts w:cs="Arial" w:ascii="Arial" w:hAnsi="Arial"/>
          <w:color w:val="0066CC"/>
        </w:rPr>
        <w:t>Place des BA dans les réseaux sociaux : post facebook, « archichroniques » sur la presse locale, Morgane Robquin, responsable de la bibliothèque des Archives départementales de l’Oise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  <w:lang w:eastAsia="fr-FR"/>
        </w:rPr>
      </w:pPr>
      <w:r>
        <w:rPr>
          <w:rFonts w:cs="Arial" w:ascii="Arial" w:hAnsi="Arial"/>
          <w:b/>
          <w:color w:val="0066CC"/>
        </w:rPr>
        <w:t xml:space="preserve">16h15 : </w:t>
      </w:r>
      <w:r>
        <w:rPr>
          <w:rFonts w:cs="Arial" w:ascii="Arial" w:hAnsi="Arial"/>
          <w:color w:val="0066CC"/>
          <w:lang w:eastAsia="fr-FR"/>
        </w:rPr>
        <w:t>Vendre les ouvrages de la bibliothèque ? Retour sur la braderie organisée en novembre 2018 aux Archives départementales de Loire-Atlantique, Cyrille Le Thiec, responsable de la bibliothèque des Archives départementales de Loire-Atlantique</w:t>
      </w:r>
    </w:p>
    <w:p>
      <w:pPr>
        <w:pStyle w:val="Normal"/>
        <w:spacing w:lineRule="auto" w:line="240" w:beforeAutospacing="1" w:afterAutospacing="1"/>
        <w:rPr>
          <w:rFonts w:ascii="Arial" w:hAnsi="Arial" w:cs="Arial"/>
          <w:color w:val="0066CC"/>
          <w:lang w:eastAsia="fr-FR"/>
        </w:rPr>
      </w:pPr>
      <w:r>
        <w:rPr>
          <w:rFonts w:cs="Arial" w:ascii="Arial" w:hAnsi="Arial"/>
          <w:b/>
          <w:color w:val="0066CC"/>
        </w:rPr>
        <w:t xml:space="preserve">16h30 : </w:t>
      </w:r>
      <w:r>
        <w:rPr>
          <w:rFonts w:cs="Arial" w:ascii="Arial" w:hAnsi="Arial"/>
          <w:color w:val="0066CC"/>
          <w:lang w:eastAsia="fr-FR"/>
        </w:rPr>
        <w:t xml:space="preserve">Le numérique, du nanan ou soupe à la grimace, Ovidio Valles, responsable de la bibliothèque des </w:t>
      </w:r>
      <w:r>
        <w:rPr>
          <w:rFonts w:cs="Arial" w:ascii="Arial" w:hAnsi="Arial"/>
          <w:color w:val="0066CC"/>
        </w:rPr>
        <w:t>Archives départementales de la Corrèze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color w:val="0066CC"/>
          <w:lang w:eastAsia="fr-FR"/>
        </w:rPr>
      </w:pPr>
      <w:r>
        <w:rPr>
          <w:rFonts w:cs="Arial" w:ascii="Arial" w:hAnsi="Arial"/>
          <w:b/>
          <w:color w:val="0066CC"/>
          <w:lang w:eastAsia="fr-FR"/>
        </w:rPr>
        <w:t xml:space="preserve">16h45 : </w:t>
      </w:r>
      <w:r>
        <w:rPr>
          <w:rFonts w:cs="Arial" w:ascii="Arial" w:hAnsi="Arial"/>
          <w:color w:val="0066CC"/>
          <w:lang w:eastAsia="fr-FR"/>
        </w:rPr>
        <w:t>échanges avec les participants et clôture de la rencontre</w:t>
      </w:r>
    </w:p>
    <w:p>
      <w:pPr>
        <w:pStyle w:val="Normal"/>
        <w:pBdr/>
        <w:spacing w:lineRule="auto" w:line="240" w:beforeAutospacing="1" w:afterAutospacing="1"/>
        <w:rPr/>
      </w:pPr>
      <w:bookmarkStart w:id="0" w:name="_GoBack"/>
      <w:bookmarkEnd w:id="0"/>
      <w:r>
        <w:rPr>
          <w:rFonts w:cs="Arial" w:ascii="Arial" w:hAnsi="Arial"/>
          <w:b/>
          <w:color w:val="0066CC"/>
          <w:lang w:eastAsia="fr-FR"/>
        </w:rPr>
        <w:t xml:space="preserve">17h : </w:t>
      </w:r>
      <w:r>
        <w:rPr>
          <w:rFonts w:cs="Arial" w:ascii="Arial" w:hAnsi="Arial"/>
          <w:color w:val="0066CC"/>
          <w:lang w:eastAsia="fr-FR"/>
        </w:rPr>
        <w:t>Visite de l’Exposition au Centre Culturel Irlandais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47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7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01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0b3050"/>
    <w:rPr>
      <w:rFonts w:cs="Times New Roman"/>
    </w:rPr>
  </w:style>
  <w:style w:type="character" w:styleId="Pagenumber">
    <w:name w:val="page number"/>
    <w:basedOn w:val="DefaultParagraphFont"/>
    <w:uiPriority w:val="99"/>
    <w:qFormat/>
    <w:rsid w:val="000b3050"/>
    <w:rPr>
      <w:rFonts w:cs="Times New Roman"/>
    </w:rPr>
  </w:style>
  <w:style w:type="character" w:styleId="Strong">
    <w:name w:val="Strong"/>
    <w:basedOn w:val="DefaultParagraphFont"/>
    <w:uiPriority w:val="99"/>
    <w:qFormat/>
    <w:rsid w:val="004035f9"/>
    <w:rPr>
      <w:rFonts w:cs="Times New Roman"/>
      <w:b/>
      <w:bCs/>
    </w:rPr>
  </w:style>
  <w:style w:type="character" w:styleId="Object" w:customStyle="1">
    <w:name w:val="object"/>
    <w:basedOn w:val="DefaultParagraphFont"/>
    <w:uiPriority w:val="99"/>
    <w:qFormat/>
    <w:rsid w:val="00ce2f57"/>
    <w:rPr>
      <w:rFonts w:cs="Times New Roman"/>
    </w:rPr>
  </w:style>
  <w:style w:type="character" w:styleId="ListLabel1">
    <w:name w:val="ListLabel 1"/>
    <w:qFormat/>
    <w:rPr>
      <w:rFonts w:eastAsia="Times New Roman" w:cs="Times New Roman"/>
      <w:b/>
      <w:i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FooterChar"/>
    <w:uiPriority w:val="99"/>
    <w:semiHidden/>
    <w:rsid w:val="000b305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0b3050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Application>LibreOffice/5.3.6.1$Windows_x86 LibreOffice_project/686f202eff87ef707079aeb7f485847613344eb7</Application>
  <Pages>2</Pages>
  <Words>615</Words>
  <Characters>3650</Characters>
  <CharactersWithSpaces>4233</CharactersWithSpaces>
  <Paragraphs>34</Paragraphs>
  <Company>Conseil Departemental de la Seine Saint Denis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2021-10-12T14:01:00Z</dcterms:created>
  <dc:creator>Sabine Souillard</dc:creator>
  <dc:description/>
  <dc:language>fr-FR</dc:language>
  <cp:lastModifiedBy>ssouillard</cp:lastModifiedBy>
  <cp:lastPrinted>2021-10-19T09:55:03Z</cp:lastPrinted>
  <dcterms:modified xsi:type="dcterms:W3CDTF">2021-10-18T10:10:00Z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Conseil Departemental de la Seine Saint Denis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